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59" w:rsidRDefault="003A7E59" w:rsidP="003A7E59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val="kk-KZ"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2023-2024</w:t>
      </w: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о</w:t>
      </w: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val="kk-KZ" w:eastAsia="ru-RU"/>
        </w:rPr>
        <w:t xml:space="preserve">қу жылына арналған </w:t>
      </w:r>
    </w:p>
    <w:p w:rsidR="003A7E59" w:rsidRPr="00C942C0" w:rsidRDefault="003A7E59" w:rsidP="003A7E59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val="kk-KZ"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val="kk-KZ" w:eastAsia="ru-RU"/>
        </w:rPr>
        <w:t>№2 ЖНББМ –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val="kk-KZ" w:eastAsia="ru-RU"/>
        </w:rPr>
        <w:t>нің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val="kk-KZ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val="kk-KZ" w:eastAsia="ru-RU"/>
        </w:rPr>
        <w:t>бракераждық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val="kk-KZ" w:eastAsia="ru-RU"/>
        </w:rPr>
        <w:t xml:space="preserve"> комиссияның жұмыс жоспары</w:t>
      </w:r>
    </w:p>
    <w:p w:rsidR="003A7E59" w:rsidRDefault="003A7E59" w:rsidP="003A7E59">
      <w:pPr>
        <w:numPr>
          <w:ilvl w:val="0"/>
          <w:numId w:val="1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Бракераж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комиссиясы туралы жалпы ереже, тамақ дайындау сапасын бақылаудың негізгі мақсаттары, тамақ дайындау технологияларын сақтау және ас блогы қызметкерлерінің санитариялық - гигиеналық талаптарды орындауы негізінде № 2 ЖНББМ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бракераж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комиссиясының жұмысы келесі бағыттар бойынша ұйымдастырылған:</w:t>
      </w:r>
    </w:p>
    <w:p w:rsidR="003A7E59" w:rsidRPr="003A7E59" w:rsidRDefault="003A7E59" w:rsidP="003A7E59">
      <w:p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 w:rsidRPr="00C942C0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val="kk-KZ" w:eastAsia="ru-RU"/>
        </w:rPr>
        <w:t>Күнделікті бақылау</w:t>
      </w:r>
    </w:p>
    <w:p w:rsidR="003A7E59" w:rsidRPr="003A7E59" w:rsidRDefault="003A7E59" w:rsidP="003A7E59">
      <w:p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1.</w:t>
      </w:r>
      <w:r w:rsidRPr="003A7E59">
        <w:rPr>
          <w:lang w:val="kk-KZ"/>
        </w:rPr>
        <w:t xml:space="preserve"> </w:t>
      </w:r>
      <w:proofErr w:type="spellStart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Бракераждық</w:t>
      </w:r>
      <w:proofErr w:type="spellEnd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комиссия толық құрамда күн сайын </w:t>
      </w:r>
      <w:proofErr w:type="spellStart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бракераждық</w:t>
      </w:r>
      <w:proofErr w:type="spellEnd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</w:t>
      </w:r>
      <w:proofErr w:type="spellStart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сынаманы</w:t>
      </w:r>
      <w:proofErr w:type="spellEnd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алуға келеді.</w:t>
      </w:r>
    </w:p>
    <w:p w:rsidR="003A7E59" w:rsidRPr="003A7E59" w:rsidRDefault="003A7E59" w:rsidP="003A7E59">
      <w:p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2.</w:t>
      </w:r>
      <w:r w:rsidRPr="003A7E59">
        <w:rPr>
          <w:lang w:val="kk-KZ"/>
        </w:rPr>
        <w:t xml:space="preserve"> </w:t>
      </w:r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Пісірілген тағамның </w:t>
      </w:r>
      <w:proofErr w:type="spellStart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органолептикалық</w:t>
      </w:r>
      <w:proofErr w:type="spellEnd"/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қасиеттерін бағалау (түсі, иісі, дәмі, консистенциясы, қаттылығы, шырындылығы және т. б);</w:t>
      </w:r>
    </w:p>
    <w:p w:rsidR="003A7E59" w:rsidRPr="00C942C0" w:rsidRDefault="003A7E59" w:rsidP="003A7E59">
      <w:pPr>
        <w:pStyle w:val="a3"/>
        <w:numPr>
          <w:ilvl w:val="0"/>
          <w:numId w:val="7"/>
        </w:num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3A7E59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Пісіру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технологиясын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сақтау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үшін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3A7E59" w:rsidRPr="00903C71" w:rsidRDefault="003A7E59" w:rsidP="003A7E59">
      <w:pPr>
        <w:numPr>
          <w:ilvl w:val="0"/>
          <w:numId w:val="7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Ас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блогы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қызметкерлерінің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санитарлық-гигиеналық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нормаларды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сақтауы</w:t>
      </w:r>
      <w:proofErr w:type="spellEnd"/>
      <w:r w:rsidRPr="00C942C0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3A7E59" w:rsidRPr="00903C71" w:rsidRDefault="003A7E59" w:rsidP="003A7E59">
      <w:pPr>
        <w:numPr>
          <w:ilvl w:val="0"/>
          <w:numId w:val="7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Ас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блогы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қызметкерлерінің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жеке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гигиена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ережелерін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сақтауы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3A7E59" w:rsidRPr="00E314D3" w:rsidRDefault="003A7E59" w:rsidP="003A7E59">
      <w:pPr>
        <w:numPr>
          <w:ilvl w:val="0"/>
          <w:numId w:val="7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Жалпы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қазандықтан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сынама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алу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3A7E59" w:rsidRPr="00903C71" w:rsidRDefault="003A7E59" w:rsidP="003A7E59">
      <w:pPr>
        <w:pStyle w:val="a3"/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903C71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 xml:space="preserve">Ай </w:t>
      </w:r>
      <w:proofErr w:type="spellStart"/>
      <w:r w:rsidRPr="00903C71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сайынғы</w:t>
      </w:r>
      <w:proofErr w:type="spellEnd"/>
      <w:r w:rsidRPr="00903C71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бақылау</w:t>
      </w:r>
      <w:proofErr w:type="spellEnd"/>
    </w:p>
    <w:p w:rsidR="003A7E59" w:rsidRPr="00903C71" w:rsidRDefault="003A7E59" w:rsidP="003A7E59">
      <w:p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1.</w:t>
      </w:r>
      <w:r w:rsidRPr="00903C71"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Ішу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режимін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ұйымдастыру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3A7E59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2. </w:t>
      </w:r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Ас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блогы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үй-жайларының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азық-түлік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сақтауға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арналған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үй-жайлардың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жинау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мүкәммалын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сақтауға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арналған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үй-жайлардың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және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дәретхана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бөлмесінің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үй-жайларының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жай-күйін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тексеру</w:t>
      </w:r>
      <w:proofErr w:type="spellEnd"/>
    </w:p>
    <w:p w:rsidR="003A7E59" w:rsidRPr="00903C71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3.</w:t>
      </w:r>
      <w:r w:rsidRPr="00903C71">
        <w:rPr>
          <w:lang w:val="kk-KZ"/>
        </w:rPr>
        <w:t xml:space="preserve"> </w:t>
      </w: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Ас блогының үй-жайларын жинауды (күнделікті және</w:t>
      </w:r>
      <w:r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жалпы тазалау</w:t>
      </w: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) бақылау.</w:t>
      </w:r>
    </w:p>
    <w:p w:rsidR="003A7E59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4.</w:t>
      </w:r>
      <w:r w:rsidRPr="00903C71">
        <w:rPr>
          <w:lang w:val="kk-KZ"/>
        </w:rPr>
        <w:t xml:space="preserve"> </w:t>
      </w: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Өнімдерді сақтаудың температуралық режимдерін сақтау.</w:t>
      </w:r>
    </w:p>
    <w:p w:rsidR="003A7E59" w:rsidRPr="00903C71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5. Ыдыстарды өңдеу және жуу сапасын бақылау.</w:t>
      </w:r>
    </w:p>
    <w:p w:rsidR="003A7E59" w:rsidRDefault="003A7E59" w:rsidP="003A7E59">
      <w:p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6.</w:t>
      </w:r>
      <w:r w:rsidRPr="00903C71">
        <w:rPr>
          <w:lang w:val="kk-KZ"/>
        </w:rPr>
        <w:t xml:space="preserve"> </w:t>
      </w: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Оқушылардың тамақтануын ұйымдастырудағы режимдік сәттердің сақталуын бақылау. Ыдыс-аяқтарды, қызмет көрсету құралдарын дайындау және ұсыну үшін пайдаланылатын сапаны тексеру.</w:t>
      </w:r>
    </w:p>
    <w:p w:rsidR="003A7E59" w:rsidRPr="00903C71" w:rsidRDefault="003A7E59" w:rsidP="003A7E59">
      <w:p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7. </w:t>
      </w:r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Азық-түлік сақтау ережелерін тексеру және т. б</w:t>
      </w:r>
    </w:p>
    <w:p w:rsidR="003A7E59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r w:rsidRPr="0019189F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Тексеру нәтижелері дайын өнімнің </w:t>
      </w:r>
      <w:proofErr w:type="spellStart"/>
      <w:r w:rsidRPr="0019189F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бракераж</w:t>
      </w:r>
      <w:proofErr w:type="spellEnd"/>
      <w:r w:rsidRPr="0019189F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журналында, мектептің ас блогының жұмысын тексеру актілерінде жазылады.</w:t>
      </w:r>
    </w:p>
    <w:p w:rsidR="003A7E59" w:rsidRPr="00903C71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Бракераж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комиссиясы өз қызметінде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Санпиндерді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, перспективалық мәзірлерді,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рецептер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жинақтарын, технологиялық карталарды, </w:t>
      </w:r>
      <w:proofErr w:type="spellStart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>ГОСТ-тарды</w:t>
      </w:r>
      <w:proofErr w:type="spellEnd"/>
      <w:r w:rsidRPr="00903C71"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  <w:t xml:space="preserve"> басшылыққа алады. </w:t>
      </w:r>
    </w:p>
    <w:p w:rsidR="003A7E59" w:rsidRDefault="003A7E59" w:rsidP="003A7E5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val="kk-KZ" w:eastAsia="ru-RU"/>
        </w:rPr>
      </w:pPr>
      <w:r w:rsidRPr="00903C71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val="kk-KZ" w:eastAsia="ru-RU"/>
        </w:rPr>
        <w:t>2022-2023 оқу жылына арналған</w:t>
      </w:r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val="kk-KZ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val="kk-KZ" w:eastAsia="ru-RU"/>
        </w:rPr>
        <w:t>бракераж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val="kk-KZ" w:eastAsia="ru-RU"/>
        </w:rPr>
        <w:t xml:space="preserve"> комиссиясының жұмыс жоспары</w:t>
      </w:r>
    </w:p>
    <w:p w:rsidR="003A7E59" w:rsidRPr="00903C71" w:rsidRDefault="003A7E59" w:rsidP="003A7E5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33333"/>
          <w:sz w:val="21"/>
          <w:szCs w:val="21"/>
          <w:lang w:val="kk-KZ" w:eastAsia="ru-RU"/>
        </w:rPr>
      </w:pPr>
    </w:p>
    <w:tbl>
      <w:tblPr>
        <w:tblW w:w="10771" w:type="dxa"/>
        <w:tblInd w:w="-85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5220"/>
        <w:gridCol w:w="2856"/>
        <w:gridCol w:w="2179"/>
      </w:tblGrid>
      <w:tr w:rsidR="003A7E59" w:rsidRPr="00E314D3" w:rsidTr="003A7E59">
        <w:trPr>
          <w:trHeight w:val="542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3C71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Іс-шараның</w:t>
            </w:r>
            <w:proofErr w:type="spellEnd"/>
            <w:r w:rsidRPr="00903C71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903C71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903C71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Жауапты</w:t>
            </w:r>
            <w:r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val="kk-KZ" w:eastAsia="ru-RU"/>
              </w:rPr>
              <w:t>лар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903C71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b/>
                <w:color w:val="333333"/>
                <w:sz w:val="21"/>
                <w:szCs w:val="21"/>
                <w:lang w:val="kk-KZ" w:eastAsia="ru-RU"/>
              </w:rPr>
            </w:pPr>
            <w:r w:rsidRPr="00903C71">
              <w:rPr>
                <w:rFonts w:ascii="Cambria" w:eastAsia="Times New Roman" w:hAnsi="Cambria" w:cs="Times New Roman"/>
                <w:b/>
                <w:color w:val="333333"/>
                <w:sz w:val="21"/>
                <w:szCs w:val="21"/>
                <w:lang w:val="kk-KZ" w:eastAsia="ru-RU"/>
              </w:rPr>
              <w:t>Мерзімі</w:t>
            </w:r>
          </w:p>
        </w:tc>
      </w:tr>
      <w:tr w:rsidR="003A7E59" w:rsidRPr="00E314D3" w:rsidTr="003A7E59">
        <w:trPr>
          <w:trHeight w:val="1539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19189F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Комиссия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мүшелерінің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"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жылының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басталуына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ас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блогы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асхана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дайындығы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тақырыбы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бойынша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отырысы</w:t>
            </w:r>
            <w:proofErr w:type="spellEnd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Pr="0019189F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Ас блогы қызметкерлеріндегі санитарлық кітаптарды талдау.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r w:rsidRPr="0019189F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Комиссияның жаңа оқу жылына арналған жұмыс жоспарын бекіту.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903C71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Бракераж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 xml:space="preserve"> комиссиясының мүшелері</w:t>
            </w:r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903C71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Қыркүйек</w:t>
            </w:r>
          </w:p>
        </w:tc>
      </w:tr>
      <w:tr w:rsidR="003A7E59" w:rsidRPr="00E314D3" w:rsidTr="003A7E59">
        <w:trPr>
          <w:trHeight w:val="1054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Тағамдардың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нормалары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калорияларына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сәйкес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мәзір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құрастыруды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қадағалау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Күнделікті</w:t>
            </w:r>
            <w:proofErr w:type="spellEnd"/>
          </w:p>
        </w:tc>
      </w:tr>
      <w:tr w:rsidR="003A7E59" w:rsidRPr="00E314D3" w:rsidTr="003A7E59">
        <w:trPr>
          <w:trHeight w:val="1039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Пісіру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технологиясын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өнімдерді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белгілеуді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ыдыс-аяқтың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шығуын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қадағалау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Тағамдарды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органолептикалық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бағалау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903C71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Күнделікті</w:t>
            </w:r>
          </w:p>
        </w:tc>
      </w:tr>
      <w:tr w:rsidR="003A7E59" w:rsidRPr="00E314D3" w:rsidTr="003A7E59">
        <w:trPr>
          <w:trHeight w:val="766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Ас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блогының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санитарлық-гигиеналық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жағдайын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бақылау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03C71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903C71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3A7E59" w:rsidRPr="00E314D3" w:rsidTr="003A7E59">
        <w:trPr>
          <w:trHeight w:val="922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Ас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блогының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жай-күйін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кешенді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тексеру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тәуліктік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сынамалардың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болуы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банкалар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мен ас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үй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мүкәммалын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таңбалау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60" w:after="21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Тоқсанына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бір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рет</w:t>
            </w:r>
            <w:proofErr w:type="spellEnd"/>
          </w:p>
        </w:tc>
      </w:tr>
      <w:tr w:rsidR="003A7E59" w:rsidRPr="00E314D3" w:rsidTr="003A7E59">
        <w:trPr>
          <w:trHeight w:val="994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Бөліктерді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өлшеуді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бақылау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өнімдерді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сақтау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ережелері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, температура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режимі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Өнімдерді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сату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күні.Пайдаланылатын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өнімдердің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сапасы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(сапа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сертификаттары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3A7E59" w:rsidRPr="00E314D3" w:rsidTr="003A7E59">
        <w:trPr>
          <w:trHeight w:val="979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Қолданылатын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ыдыс-аяқтың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сапасын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тексеру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Бақылау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бөлігінің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болуы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Өнімді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бетбелгілеу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технологиясын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сақтау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тұрақты</w:t>
            </w:r>
          </w:p>
        </w:tc>
      </w:tr>
      <w:tr w:rsidR="003A7E59" w:rsidRPr="00E314D3" w:rsidTr="003A7E59">
        <w:trPr>
          <w:trHeight w:val="738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Тексеру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үстелінен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ерікті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түрде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алынған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бөліктің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бақылау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бөлігімен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салмағы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бойынша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сәйкестігі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Апта</w:t>
            </w:r>
            <w:proofErr w:type="spellEnd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сайын</w:t>
            </w:r>
            <w:proofErr w:type="spellEnd"/>
          </w:p>
        </w:tc>
      </w:tr>
      <w:tr w:rsidR="003A7E59" w:rsidRPr="00E314D3" w:rsidTr="003A7E59">
        <w:trPr>
          <w:trHeight w:val="482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10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Азық-түлікті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сақтау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ережелері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Жинау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мүкәммалын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таңбалау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Апта</w:t>
            </w:r>
            <w:proofErr w:type="spellEnd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сайын</w:t>
            </w:r>
            <w:proofErr w:type="spellEnd"/>
          </w:p>
        </w:tc>
      </w:tr>
      <w:tr w:rsidR="003A7E59" w:rsidRPr="00E314D3" w:rsidTr="003A7E59">
        <w:trPr>
          <w:trHeight w:val="482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Мектепте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тамақтануды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ұйымдастыру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туралы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ақпаратты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мектеп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сайтында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орналастыру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3A7E59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Апта</w:t>
            </w:r>
            <w:proofErr w:type="spellEnd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сайын</w:t>
            </w:r>
            <w:proofErr w:type="spellEnd"/>
          </w:p>
        </w:tc>
      </w:tr>
      <w:tr w:rsidR="003A7E59" w:rsidRPr="00E314D3" w:rsidTr="003A7E59">
        <w:trPr>
          <w:trHeight w:val="753"/>
        </w:trPr>
        <w:tc>
          <w:tcPr>
            <w:tcW w:w="5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E314D3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12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2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Комиссия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қызметінің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бойынша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бракераждық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комиссия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мүшелерінің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отырысы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: "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2022-2023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оқу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жылындағы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жұмысын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талдау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8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Бракераж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комиссиясының</w:t>
            </w:r>
            <w:proofErr w:type="spellEnd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205D">
              <w:rPr>
                <w:rFonts w:ascii="Cambria" w:eastAsia="Times New Roman" w:hAnsi="Cambria" w:cs="Times New Roman"/>
                <w:color w:val="000000" w:themeColor="text1"/>
                <w:sz w:val="21"/>
                <w:szCs w:val="21"/>
                <w:lang w:eastAsia="ru-RU"/>
              </w:rPr>
              <w:t>мүшелері</w:t>
            </w:r>
            <w:proofErr w:type="spellEnd"/>
          </w:p>
        </w:tc>
        <w:tc>
          <w:tcPr>
            <w:tcW w:w="217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3A7E59" w:rsidRPr="00F5205D" w:rsidRDefault="003A7E59" w:rsidP="0042289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мыр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val="kk-KZ" w:eastAsia="ru-RU"/>
              </w:rPr>
              <w:t>қаңтар</w:t>
            </w:r>
          </w:p>
        </w:tc>
      </w:tr>
    </w:tbl>
    <w:p w:rsidR="003A7E59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3A7E59" w:rsidRPr="00F5205D" w:rsidRDefault="003A7E59" w:rsidP="003A7E59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b/>
          <w:color w:val="333333"/>
          <w:sz w:val="21"/>
          <w:szCs w:val="21"/>
          <w:lang w:val="kk-KZ" w:eastAsia="ru-RU"/>
        </w:rPr>
      </w:pPr>
      <w:r>
        <w:rPr>
          <w:rFonts w:ascii="Cambria" w:eastAsia="Times New Roman" w:hAnsi="Cambria" w:cs="Times New Roman"/>
          <w:b/>
          <w:color w:val="333333"/>
          <w:sz w:val="21"/>
          <w:szCs w:val="21"/>
          <w:lang w:val="kk-KZ" w:eastAsia="ru-RU"/>
        </w:rPr>
        <w:t xml:space="preserve">М.о. </w:t>
      </w:r>
      <w:r w:rsidRPr="00F5205D">
        <w:rPr>
          <w:rFonts w:ascii="Cambria" w:eastAsia="Times New Roman" w:hAnsi="Cambria" w:cs="Times New Roman"/>
          <w:b/>
          <w:color w:val="333333"/>
          <w:sz w:val="21"/>
          <w:szCs w:val="21"/>
          <w:lang w:val="kk-KZ" w:eastAsia="ru-RU"/>
        </w:rPr>
        <w:t>Мектеп директоры</w:t>
      </w:r>
      <w:r w:rsidRPr="00F5205D">
        <w:rPr>
          <w:rFonts w:ascii="Cambria" w:eastAsia="Times New Roman" w:hAnsi="Cambria" w:cs="Times New Roman"/>
          <w:b/>
          <w:color w:val="333333"/>
          <w:sz w:val="21"/>
          <w:szCs w:val="21"/>
          <w:lang w:eastAsia="ru-RU"/>
        </w:rPr>
        <w:t xml:space="preserve">:   </w:t>
      </w:r>
      <w:r>
        <w:rPr>
          <w:rFonts w:ascii="Cambria" w:eastAsia="Times New Roman" w:hAnsi="Cambria" w:cs="Times New Roman"/>
          <w:b/>
          <w:color w:val="333333"/>
          <w:sz w:val="21"/>
          <w:szCs w:val="21"/>
          <w:lang w:val="kk-KZ" w:eastAsia="ru-RU"/>
        </w:rPr>
        <w:t xml:space="preserve">     </w:t>
      </w:r>
      <w:r>
        <w:rPr>
          <w:rFonts w:ascii="Cambria" w:eastAsia="Times New Roman" w:hAnsi="Cambria" w:cs="Times New Roman"/>
          <w:b/>
          <w:color w:val="333333"/>
          <w:sz w:val="21"/>
          <w:szCs w:val="21"/>
          <w:lang w:eastAsia="ru-RU"/>
        </w:rPr>
        <w:t>Маринко Л.В.</w:t>
      </w:r>
      <w:bookmarkStart w:id="0" w:name="_GoBack"/>
      <w:bookmarkEnd w:id="0"/>
      <w:r w:rsidRPr="00F5205D">
        <w:rPr>
          <w:rFonts w:ascii="Cambria" w:eastAsia="Times New Roman" w:hAnsi="Cambria" w:cs="Times New Roman"/>
          <w:b/>
          <w:color w:val="333333"/>
          <w:sz w:val="21"/>
          <w:szCs w:val="21"/>
          <w:lang w:eastAsia="ru-RU"/>
        </w:rPr>
        <w:t xml:space="preserve"> </w:t>
      </w:r>
    </w:p>
    <w:p w:rsidR="003A7E59" w:rsidRDefault="003A7E59" w:rsidP="003A7E5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1F54" w:rsidRDefault="001F1F54" w:rsidP="001F1F54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432F16" w:rsidRDefault="00432F16"/>
    <w:sectPr w:rsidR="004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60C5B"/>
    <w:multiLevelType w:val="multilevel"/>
    <w:tmpl w:val="70A6E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3D"/>
    <w:rsid w:val="001F1F54"/>
    <w:rsid w:val="003A7E59"/>
    <w:rsid w:val="00432F16"/>
    <w:rsid w:val="009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CF78-04E4-443D-9767-F0EB232B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2023-09-14T05:13:00Z</dcterms:created>
  <dcterms:modified xsi:type="dcterms:W3CDTF">2023-09-14T05:17:00Z</dcterms:modified>
</cp:coreProperties>
</file>