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31" w:rsidRPr="00732C13" w:rsidRDefault="00695C31" w:rsidP="00695C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Анықтама</w:t>
      </w:r>
      <w:proofErr w:type="spellEnd"/>
    </w:p>
    <w:p w:rsidR="00695C31" w:rsidRPr="00732C13" w:rsidRDefault="00695C31" w:rsidP="00695C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13">
        <w:rPr>
          <w:rFonts w:ascii="Times New Roman" w:hAnsi="Times New Roman" w:cs="Times New Roman"/>
          <w:b/>
          <w:sz w:val="24"/>
          <w:szCs w:val="24"/>
        </w:rPr>
        <w:t xml:space="preserve">2021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жылдың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сәуіріне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оқушыларды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тамақтандыруды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732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695C31" w:rsidRPr="00732C13" w:rsidRDefault="00695C31" w:rsidP="00695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таңбалау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сақталады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Ас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блогының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блогы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60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орындық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7.00-ден 15.00-ге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305-ке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жуық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Аспаз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бұрышы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көкөністер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жемістер"ақпараты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асханасы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т</w:t>
      </w:r>
      <w:r w:rsidRPr="00732C13">
        <w:rPr>
          <w:rFonts w:ascii="Times New Roman" w:hAnsi="Times New Roman" w:cs="Times New Roman"/>
          <w:sz w:val="24"/>
          <w:szCs w:val="24"/>
          <w:lang w:val="kk-KZ"/>
        </w:rPr>
        <w:t>әртібіне</w:t>
      </w:r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тамақты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жағдайына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қоймайды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келтірместен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жартысында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үйірмелерде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секцияларда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клубтарында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>).</w:t>
      </w:r>
    </w:p>
    <w:p w:rsidR="00695C31" w:rsidRPr="00732C13" w:rsidRDefault="00695C31" w:rsidP="00695C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13.04.2021 ж. –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135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(1-4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бюджеттен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56%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төлемі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133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C1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732C13">
        <w:rPr>
          <w:rFonts w:ascii="Times New Roman" w:hAnsi="Times New Roman" w:cs="Times New Roman"/>
          <w:sz w:val="24"/>
          <w:szCs w:val="24"/>
        </w:rPr>
        <w:t xml:space="preserve"> (44%).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Тамақтану келесі құжаттарға сәйкес жүзеге асырылады: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"Білім беру объектілеріне қойылатын санитариялық-эпидемиологиялық талаптар" санитариялық қағидаларын бекіту. ҚР ДСМ 16.08.17 жылғы № 611 Бұйрығымен;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- "Қоғамдық тамақтану объектілеріне қойылатын санитариялық-эпидемиологиялық талаптар"санитариялық қағидалары,санитариялық-эпидемиологиялық қадағалау комитетінің қаулысына 46-қосымшаҚР дәрігерінің 2020.12.25 №67;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Қазақ тағамтану академиясы мен ұлттық дұрыс тамақтану орталығы әзірлеген "оқушылардың тамақтану рационы бойынша бірыңғай стандарттар" әдістемелік ұсынымдары.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- тамақтану бірыңғай 4 бір реттік мәзірге сәйкес жүргізіледі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Мектепте мектеп әкімшілігінің тамақтандыруды ұйымдастыру бойынша құжаттама жүргізіледі: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1. Мектептің жылдық жұмыс жоспарына сәйкес мектеп бойынша оқушылардың тамақтануын ұйымдастыру туралы бұйрық шығарылды, ДТЖО – Е.В. Лебедь және мектеп медбикесі Н. П. Рейдель тамақтануды ұйымдастыруға жауапты болып тағайындалды.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2. Ай сайын бракераж комиссиясының актілері жасалады, асхана бойынша әкімшіліктің кезекшілік кестесі, сондай-ақ мектеп пен асхана бойынша мұғалімдер мен сыныптардың кезекшілік кестесі бар.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3. Сыныптар бойынша тамақтану кестесі жасалды.</w:t>
      </w:r>
    </w:p>
    <w:p w:rsidR="003824AB" w:rsidRPr="00732C13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4. Тамақтану мәселесі мектептегі тамақтануды ұйымдастыру және дамыту жөніндегі директор жанындағы кеңесте қаралды</w:t>
      </w:r>
    </w:p>
    <w:p w:rsidR="00695C31" w:rsidRDefault="003824AB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32C13">
        <w:rPr>
          <w:rFonts w:ascii="Times New Roman" w:hAnsi="Times New Roman" w:cs="Times New Roman"/>
          <w:sz w:val="24"/>
          <w:szCs w:val="24"/>
          <w:lang w:val="kk-KZ"/>
        </w:rPr>
        <w:t>5. Ай сайын білім бөліміне ыстық және қоғамдық тамақтануды ұйымдастыру бойынша есептер тапсырылады. Балаларды сыныптар бойынша ыстық тамақпен қамту бойынша мониторинг жүргізіледі.</w:t>
      </w:r>
    </w:p>
    <w:p w:rsidR="00732C13" w:rsidRDefault="00732C13" w:rsidP="00732C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32C13" w:rsidRPr="00732C13" w:rsidRDefault="00732C13" w:rsidP="00732C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32C13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     Л. Г. Лямцева</w:t>
      </w:r>
    </w:p>
    <w:sectPr w:rsidR="00732C13" w:rsidRPr="00732C13" w:rsidSect="007E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52"/>
    <w:rsid w:val="003824AB"/>
    <w:rsid w:val="00695C31"/>
    <w:rsid w:val="006D6DF1"/>
    <w:rsid w:val="00732C13"/>
    <w:rsid w:val="007E7E6E"/>
    <w:rsid w:val="00B73494"/>
    <w:rsid w:val="00CD2E52"/>
    <w:rsid w:val="00E80AF9"/>
    <w:rsid w:val="00F9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73C1"/>
  <w15:docId w15:val="{F4786E0D-B68C-4854-96B1-8BAB51C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C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Diamond</cp:lastModifiedBy>
  <cp:revision>2</cp:revision>
  <dcterms:created xsi:type="dcterms:W3CDTF">2021-04-14T11:35:00Z</dcterms:created>
  <dcterms:modified xsi:type="dcterms:W3CDTF">2021-04-14T11:35:00Z</dcterms:modified>
</cp:coreProperties>
</file>