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96" w:afterLines="40"/>
        <w:jc w:val="center"/>
        <w:rPr>
          <w:b/>
          <w:sz w:val="24"/>
          <w:szCs w:val="24"/>
          <w:shd w:val="clear" w:color="auto" w:fill="ffffff"/>
          <w:lang w:val="kk-KZ"/>
        </w:rPr>
      </w:pPr>
      <w:r>
        <w:rPr>
          <w:b/>
          <w:sz w:val="24"/>
          <w:szCs w:val="24"/>
          <w:shd w:val="clear" w:color="auto" w:fill="ffffff"/>
          <w:lang w:val="en-US"/>
        </w:rPr>
        <w:t>Публичное обсуждение</w:t>
      </w:r>
      <w:r>
        <w:rPr>
          <w:b/>
          <w:sz w:val="24"/>
          <w:szCs w:val="24"/>
          <w:shd w:val="clear" w:color="auto" w:fill="ffffff"/>
          <w:lang w:val="kk-KZ"/>
        </w:rPr>
        <w:t xml:space="preserve"> по организации горячего питания</w:t>
      </w:r>
      <w:r>
        <w:rPr>
          <w:b/>
          <w:sz w:val="24"/>
          <w:szCs w:val="24"/>
          <w:shd w:val="clear" w:color="auto" w:fill="ffffff"/>
        </w:rPr>
        <w:t xml:space="preserve"> в </w:t>
      </w:r>
      <w:r>
        <w:rPr>
          <w:b/>
          <w:sz w:val="24"/>
          <w:szCs w:val="24"/>
          <w:shd w:val="clear" w:color="auto" w:fill="ffffff"/>
        </w:rPr>
        <w:t>К</w:t>
      </w:r>
      <w:r>
        <w:rPr>
          <w:b/>
          <w:sz w:val="24"/>
          <w:szCs w:val="24"/>
          <w:shd w:val="clear" w:color="auto" w:fill="ffffff"/>
        </w:rPr>
        <w:t xml:space="preserve">ГУ « Основная общеобразовательная школа №2» </w:t>
      </w:r>
      <w:r>
        <w:rPr>
          <w:b/>
          <w:sz w:val="24"/>
          <w:szCs w:val="24"/>
          <w:shd w:val="clear" w:color="auto" w:fill="ffffff"/>
          <w:lang w:val="kk-KZ"/>
        </w:rPr>
        <w:t xml:space="preserve"> Щербакт</w:t>
      </w:r>
      <w:r>
        <w:rPr>
          <w:b/>
          <w:sz w:val="24"/>
          <w:szCs w:val="24"/>
          <w:shd w:val="clear" w:color="auto" w:fill="ffffff"/>
        </w:rPr>
        <w:t>и</w:t>
      </w:r>
      <w:r>
        <w:rPr>
          <w:b/>
          <w:sz w:val="24"/>
          <w:szCs w:val="24"/>
          <w:shd w:val="clear" w:color="auto" w:fill="ffffff"/>
          <w:lang w:val="kk-KZ"/>
        </w:rPr>
        <w:t xml:space="preserve">нского района </w:t>
      </w:r>
    </w:p>
    <w:p>
      <w:pPr>
        <w:pStyle w:val="style0"/>
        <w:spacing w:after="96" w:afterLines="40"/>
        <w:jc w:val="center"/>
        <w:rPr>
          <w:b/>
          <w:sz w:val="24"/>
          <w:szCs w:val="24"/>
          <w:shd w:val="clear" w:color="auto" w:fill="ffffff"/>
          <w:lang w:val="kk-KZ"/>
        </w:rPr>
      </w:pPr>
      <w:r>
        <w:rPr>
          <w:b/>
          <w:sz w:val="24"/>
          <w:szCs w:val="24"/>
          <w:shd w:val="clear" w:color="auto" w:fill="ffffff"/>
          <w:lang w:val="kk-KZ"/>
        </w:rPr>
        <w:t>2022-2023</w:t>
      </w:r>
      <w:r>
        <w:rPr>
          <w:b/>
          <w:sz w:val="24"/>
          <w:szCs w:val="24"/>
          <w:shd w:val="clear" w:color="auto" w:fill="ffffff"/>
          <w:lang w:val="kk-KZ"/>
        </w:rPr>
        <w:t xml:space="preserve"> </w:t>
      </w:r>
      <w:r>
        <w:rPr>
          <w:b/>
          <w:sz w:val="24"/>
          <w:szCs w:val="24"/>
          <w:shd w:val="clear" w:color="auto" w:fill="ffffff"/>
          <w:lang w:val="kk-KZ"/>
        </w:rPr>
        <w:t>уч.год.</w:t>
      </w:r>
    </w:p>
    <w:p>
      <w:pPr>
        <w:pStyle w:val="style0"/>
        <w:spacing w:after="96" w:afterLines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основных показателей эффективности деятельности образовательных учреждений в системе мер по охране здоровья школьников работа по организации горячего питания учащихся занимает основное место. Поэтому полноценное качественное питание является определяющим условием сохранения здоровья будущего поколения. Здоровое питание детей и подростков – </w:t>
      </w:r>
      <w:r>
        <w:rPr>
          <w:sz w:val="24"/>
          <w:szCs w:val="24"/>
        </w:rPr>
        <w:t>необходимое условие обеспечения их</w:t>
      </w:r>
      <w:r>
        <w:rPr>
          <w:sz w:val="24"/>
          <w:szCs w:val="24"/>
        </w:rPr>
        <w:t xml:space="preserve"> здоровья, устойчивости к действию инфекций, неблагоприятных факторов внешней среды. Оно усиливает способность к обучению школьников во все возрастные периоды. Состояние здоровья напрямую зависит от питания. Особенно важно учитывать это в период активного роста и развития детей.</w:t>
      </w:r>
    </w:p>
    <w:p>
      <w:pPr>
        <w:pStyle w:val="style94"/>
        <w:spacing w:after="202" w:afterAutospacing="false"/>
        <w:jc w:val="both"/>
        <w:rPr/>
      </w:pPr>
      <w:r>
        <w:rPr>
          <w:b/>
        </w:rPr>
        <w:t>1</w:t>
      </w:r>
      <w:r>
        <w:t>.</w:t>
      </w:r>
      <w:r>
        <w:t xml:space="preserve"> </w:t>
      </w:r>
      <w:r>
        <w:t>Содержание работы планировался по направлениям: диагностика, режим учебного процесса, внеклассные мероприятия, методическая работа с педагогическим к</w:t>
      </w:r>
      <w:r>
        <w:t>оллективом, работа с родителями, контроль за организацией питания учащихся в школе.</w:t>
      </w:r>
      <w:r>
        <w:t xml:space="preserve"> В соответствии с направлениями в школе проводятся и мероприятия, направленные на формирование у детей устойчивого понимания культуры питания, сохранения здоровья и соблюдения здо</w:t>
      </w:r>
      <w:r>
        <w:t>рового образа жизни.</w:t>
      </w:r>
      <w:r>
        <w:t xml:space="preserve">     </w:t>
      </w:r>
    </w:p>
    <w:p>
      <w:pPr>
        <w:pStyle w:val="style94"/>
        <w:spacing w:after="202" w:afterAutospacing="false"/>
        <w:jc w:val="both"/>
        <w:rPr/>
      </w:pPr>
      <w:r>
        <w:t xml:space="preserve">- анализ медицинских индивидуальных карт учащихся </w:t>
      </w:r>
      <w:r>
        <w:t>(мед работник)</w:t>
      </w:r>
      <w:r>
        <w:t>  </w:t>
      </w:r>
    </w:p>
    <w:p>
      <w:pPr>
        <w:pStyle w:val="style94"/>
        <w:spacing w:after="202" w:afterAutospacing="false"/>
        <w:jc w:val="both"/>
        <w:rPr/>
      </w:pPr>
      <w:r>
        <w:t> - беседы школьного врача «В гостях у Айболита</w:t>
      </w:r>
      <w:r>
        <w:t xml:space="preserve">» </w:t>
      </w:r>
      <w:r>
        <w:t>(мед работник)</w:t>
      </w:r>
    </w:p>
    <w:p>
      <w:pPr>
        <w:pStyle w:val="style94"/>
        <w:spacing w:after="202" w:afterAutospacing="false"/>
        <w:jc w:val="both"/>
        <w:rPr/>
      </w:pPr>
      <w:r>
        <w:t xml:space="preserve"> - тематические классные часы, </w:t>
      </w:r>
      <w:r>
        <w:t>например:</w:t>
      </w:r>
      <w:r>
        <w:t xml:space="preserve"> «Культура поведения во время еды</w:t>
      </w:r>
      <w:r>
        <w:t>», «</w:t>
      </w:r>
      <w:r>
        <w:t>Роль питания для организма и отдельных орган</w:t>
      </w:r>
      <w:r>
        <w:t>ов</w:t>
      </w:r>
      <w:r>
        <w:t>», «Уроки доктора Айболита</w:t>
      </w:r>
      <w:r>
        <w:t>»,</w:t>
      </w:r>
      <w:r>
        <w:t xml:space="preserve"> «Соблюдение правил гигиены при приёме пищи», «Профилактика ОРЗ и здоровое питание»</w:t>
      </w:r>
      <w:r>
        <w:t>.</w:t>
      </w:r>
      <w:r>
        <w:t xml:space="preserve"> </w:t>
      </w:r>
    </w:p>
    <w:p>
      <w:pPr>
        <w:pStyle w:val="style94"/>
        <w:spacing w:after="202" w:afterAutospacing="false"/>
        <w:jc w:val="both"/>
        <w:rPr/>
      </w:pPr>
      <w:r>
        <w:t xml:space="preserve"> - анкетирование детей и последующий анализ результатов </w:t>
      </w:r>
    </w:p>
    <w:p>
      <w:pPr>
        <w:pStyle w:val="style94"/>
        <w:spacing w:after="202" w:afterAutospacing="false"/>
        <w:jc w:val="both"/>
        <w:rPr/>
      </w:pPr>
      <w:r>
        <w:t> - выпуск плакатов на тему «</w:t>
      </w:r>
      <w:r>
        <w:t>Здоровое питание</w:t>
      </w:r>
      <w:r>
        <w:t xml:space="preserve">», «В мире вредных привычек» </w:t>
      </w:r>
    </w:p>
    <w:p>
      <w:pPr>
        <w:pStyle w:val="style94"/>
        <w:spacing w:after="202" w:afterAutospacing="false"/>
        <w:jc w:val="both"/>
        <w:rPr/>
      </w:pPr>
      <w:r>
        <w:t xml:space="preserve"> - мониторинг качества питания - проведение родительского </w:t>
      </w:r>
      <w:r>
        <w:t>собрания, с одним из вопросов был озвучен вопрос питания детей в школе.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Несмотря на определенный положительный опыт в организации питания существует ряд проблем</w:t>
      </w:r>
    </w:p>
    <w:p>
      <w:pPr>
        <w:pStyle w:val="style0"/>
        <w:tabs>
          <w:tab w:val="left" w:leader="none" w:pos="1440"/>
        </w:tabs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      отмечается тенденция к замене горячего питания буфетной продукцией (булка и чай), особенно в старших классах.</w:t>
      </w:r>
    </w:p>
    <w:p>
      <w:pPr>
        <w:pStyle w:val="style0"/>
        <w:spacing w:before="100" w:beforeAutospacing="true" w:after="100" w:afterAutospacing="true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>К</w:t>
      </w:r>
      <w:r>
        <w:rPr>
          <w:sz w:val="24"/>
          <w:szCs w:val="24"/>
          <w:shd w:val="clear" w:color="auto" w:fill="ffffff"/>
        </w:rPr>
        <w:t>ГУ «</w:t>
      </w:r>
      <w:r>
        <w:rPr>
          <w:sz w:val="24"/>
          <w:szCs w:val="24"/>
          <w:shd w:val="clear" w:color="auto" w:fill="ffffff"/>
        </w:rPr>
        <w:t>Основная общеобразова</w:t>
      </w:r>
      <w:r>
        <w:rPr>
          <w:sz w:val="24"/>
          <w:szCs w:val="24"/>
          <w:shd w:val="clear" w:color="auto" w:fill="ffffff"/>
        </w:rPr>
        <w:t xml:space="preserve">тельная </w:t>
      </w:r>
      <w:r>
        <w:rPr>
          <w:sz w:val="24"/>
          <w:szCs w:val="24"/>
          <w:shd w:val="clear" w:color="auto" w:fill="ffffff"/>
        </w:rPr>
        <w:t xml:space="preserve">школа №2» </w:t>
      </w:r>
      <w:r>
        <w:rPr>
          <w:sz w:val="24"/>
          <w:szCs w:val="24"/>
          <w:shd w:val="clear" w:color="auto" w:fill="ffffff"/>
        </w:rPr>
        <w:t xml:space="preserve">на 10.01.2023 </w:t>
      </w:r>
      <w:r>
        <w:rPr>
          <w:sz w:val="24"/>
          <w:szCs w:val="24"/>
          <w:shd w:val="clear" w:color="auto" w:fill="ffffff"/>
        </w:rPr>
        <w:t xml:space="preserve">года </w:t>
      </w:r>
      <w:r>
        <w:rPr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сплатным питанием по фонду Всеобуч обеспечены 40 детей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(13</w:t>
      </w:r>
      <w:r>
        <w:rPr>
          <w:sz w:val="24"/>
          <w:szCs w:val="24"/>
        </w:rPr>
        <w:t>%)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 дети из малообеспеченных</w:t>
      </w:r>
      <w:r>
        <w:rPr>
          <w:sz w:val="24"/>
          <w:szCs w:val="24"/>
        </w:rPr>
        <w:t xml:space="preserve"> семе</w:t>
      </w:r>
      <w:r>
        <w:rPr>
          <w:sz w:val="24"/>
          <w:szCs w:val="24"/>
        </w:rPr>
        <w:t>й, дети – сироты, а также находящиеся под опекой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За счет</w:t>
      </w:r>
      <w:r>
        <w:rPr>
          <w:sz w:val="24"/>
          <w:szCs w:val="24"/>
        </w:rPr>
        <w:t xml:space="preserve"> областного бюджета бесплатным горячим питанием охвачено 129 учеников (42%). Итого бесплатным питанием в школе охвачено 169 учащихся (55%), за счет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одительских средств питаются </w:t>
      </w:r>
      <w:r>
        <w:rPr>
          <w:sz w:val="24"/>
          <w:szCs w:val="24"/>
        </w:rPr>
        <w:t>136 учеников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(45</w:t>
      </w:r>
      <w:r>
        <w:rPr>
          <w:sz w:val="24"/>
          <w:szCs w:val="24"/>
        </w:rPr>
        <w:t>%).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Дотация на ребенка, получающего б</w:t>
      </w:r>
      <w:r>
        <w:rPr>
          <w:sz w:val="24"/>
          <w:szCs w:val="24"/>
        </w:rPr>
        <w:t>есплатное питание</w:t>
      </w:r>
      <w:r>
        <w:rPr>
          <w:sz w:val="24"/>
          <w:szCs w:val="24"/>
        </w:rPr>
        <w:t xml:space="preserve"> по фонду всеобуч</w:t>
      </w:r>
      <w:r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690</w:t>
      </w:r>
      <w:r>
        <w:rPr>
          <w:sz w:val="24"/>
          <w:szCs w:val="24"/>
        </w:rPr>
        <w:t xml:space="preserve"> т</w:t>
      </w:r>
      <w:r>
        <w:rPr>
          <w:sz w:val="24"/>
          <w:szCs w:val="24"/>
        </w:rPr>
        <w:t>ен</w:t>
      </w:r>
      <w:r>
        <w:rPr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z w:val="24"/>
          <w:szCs w:val="24"/>
        </w:rPr>
        <w:t>, областной бюджет 450 тенге</w:t>
      </w:r>
      <w:r>
        <w:rPr>
          <w:sz w:val="24"/>
          <w:szCs w:val="24"/>
        </w:rPr>
        <w:t xml:space="preserve"> в день. </w:t>
      </w:r>
    </w:p>
    <w:p>
      <w:pPr>
        <w:pStyle w:val="style94"/>
        <w:rPr>
          <w:rStyle w:val="style87"/>
          <w:iCs/>
        </w:rPr>
      </w:pPr>
      <w:r>
        <w:rPr>
          <w:rStyle w:val="style87"/>
          <w:iCs/>
        </w:rPr>
        <w:t>2.Организация питания школьников в школе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t>2.1</w:t>
      </w:r>
      <w:r>
        <w:rPr>
          <w:rFonts w:eastAsia="Times New Roman"/>
          <w:sz w:val="24"/>
          <w:szCs w:val="24"/>
          <w:lang w:eastAsia="ru-RU"/>
        </w:rPr>
        <w:t xml:space="preserve"> Питание производиться согласно следующим документам: 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>Законом Республики Казахстан «Об образовании» с п.п. 19 статьи 6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Санитарные правила «Санитарно-эпидемиологические требования к объектам образования», </w:t>
      </w:r>
      <w:r>
        <w:rPr>
          <w:rFonts w:eastAsia="Times New Roman"/>
          <w:sz w:val="24"/>
          <w:szCs w:val="24"/>
          <w:lang w:eastAsia="ru-RU"/>
        </w:rPr>
        <w:t>Приказ Министра здравоохранения Республики Казахстан от 5 августа 2021 года № ҚР ДСМ-76. Зарегистрирован в Министерстве юстиции Республики Казахстан 6 августа 2021 года № 23890.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Санитарные правила «Санитарно-эпидемиологические требования к объектам общественного питания», </w:t>
      </w:r>
      <w:r>
        <w:rPr>
          <w:rFonts w:eastAsia="Times New Roman"/>
          <w:sz w:val="24"/>
          <w:szCs w:val="24"/>
          <w:lang w:eastAsia="ru-RU"/>
        </w:rPr>
        <w:t>Приказ Министра здравоохранения Республики Казахстан от 17 февраля 2022 года № ҚР ДСМ-16. Зарегистрирован в Министерстве юстиции Республики Казахстан 21 февраля 2022 года № 26866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Для обеспечения учащихся полноценным и качественным питанием разработано рекомендованное перспективное меню горячего питания. При составлении меню руководствуются Санитарными правилами «Санитарно-эпидемиологические требования к объектам обра</w:t>
      </w:r>
      <w:r>
        <w:rPr>
          <w:rFonts w:eastAsia="Times New Roman"/>
          <w:sz w:val="24"/>
          <w:szCs w:val="24"/>
          <w:lang w:eastAsia="ru-RU"/>
        </w:rPr>
        <w:t>зования». На основании пунктов:</w:t>
      </w:r>
      <w:r>
        <w:rPr>
          <w:rFonts w:eastAsia="Times New Roman"/>
          <w:sz w:val="24"/>
          <w:szCs w:val="24"/>
          <w:lang w:eastAsia="ru-RU"/>
        </w:rPr>
        <w:t xml:space="preserve"> в общеобразовательных организациях составляется перспективное сезонное двухнедельное</w:t>
      </w:r>
      <w:r>
        <w:rPr>
          <w:rFonts w:eastAsia="Times New Roman"/>
          <w:sz w:val="24"/>
          <w:szCs w:val="24"/>
          <w:lang w:eastAsia="ru-RU"/>
        </w:rPr>
        <w:t xml:space="preserve"> меню (лето-осень, зима-весна); </w:t>
      </w:r>
      <w:r>
        <w:rPr>
          <w:rFonts w:eastAsia="Times New Roman"/>
          <w:sz w:val="24"/>
          <w:szCs w:val="24"/>
          <w:lang w:eastAsia="ru-RU"/>
        </w:rPr>
        <w:t>фактический рацион питания должен соответствовать утвержденному перспективному меню, допускается замена пищевой продукции</w:t>
      </w:r>
      <w:r>
        <w:rPr>
          <w:rFonts w:eastAsia="Times New Roman"/>
          <w:sz w:val="24"/>
          <w:szCs w:val="24"/>
          <w:lang w:eastAsia="ru-RU"/>
        </w:rPr>
        <w:t xml:space="preserve"> в соответствии с Приложением </w:t>
      </w:r>
      <w:r>
        <w:rPr>
          <w:rFonts w:eastAsia="Times New Roman"/>
          <w:sz w:val="24"/>
          <w:szCs w:val="24"/>
          <w:lang w:eastAsia="ru-RU"/>
        </w:rPr>
        <w:t>«Замена пищевой продукции» к санитарным правилам «Санитарно-эпидемиологические требования к объектам образования»;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приказ о бракеражной комиссии на 2022-2023 год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приказ о организации питания на 2022-2023 год.</w:t>
      </w:r>
    </w:p>
    <w:p>
      <w:pPr>
        <w:pStyle w:val="style0"/>
        <w:spacing w:after="0" w:lineRule="auto" w:line="240"/>
        <w:jc w:val="both"/>
        <w:rPr>
          <w:rFonts w:eastAsia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jc w:val="both"/>
        <w:rPr>
          <w:sz w:val="24"/>
          <w:szCs w:val="24"/>
        </w:rPr>
      </w:pPr>
      <w:r>
        <w:rPr>
          <w:rStyle w:val="style88"/>
          <w:i w:val="false"/>
          <w:sz w:val="24"/>
          <w:szCs w:val="24"/>
        </w:rPr>
        <w:t>2.2</w:t>
      </w:r>
      <w:r>
        <w:rPr>
          <w:rStyle w:val="style88"/>
          <w:i w:val="false"/>
          <w:sz w:val="24"/>
          <w:szCs w:val="24"/>
        </w:rPr>
        <w:t>. Питание обучающихся в школе организуется в специально оборудованном помещении.</w:t>
      </w:r>
    </w:p>
    <w:p>
      <w:pPr>
        <w:pStyle w:val="style94"/>
        <w:rPr/>
      </w:pPr>
      <w:r>
        <w:rPr>
          <w:rStyle w:val="style88"/>
          <w:i w:val="false"/>
        </w:rPr>
        <w:t>2.3</w:t>
      </w:r>
      <w:r>
        <w:rPr>
          <w:rStyle w:val="style88"/>
          <w:i w:val="false"/>
        </w:rPr>
        <w:t>.Организация питания в школьной столовой осуществляется в соответствии с настоящим положением и графиком, определенным школой.</w:t>
      </w:r>
    </w:p>
    <w:p>
      <w:pPr>
        <w:pStyle w:val="style94"/>
        <w:rPr/>
      </w:pPr>
      <w:r>
        <w:rPr>
          <w:rStyle w:val="style88"/>
          <w:i w:val="false"/>
        </w:rPr>
        <w:t>2.4</w:t>
      </w:r>
      <w:r>
        <w:rPr>
          <w:rStyle w:val="style88"/>
          <w:i w:val="false"/>
        </w:rPr>
        <w:t>.Ответственный за организацию питания назначается приказом директора школы, ведет ежедневный учет обучающихся по</w:t>
      </w:r>
      <w:r>
        <w:rPr>
          <w:rStyle w:val="style88"/>
          <w:i w:val="false"/>
        </w:rPr>
        <w:t xml:space="preserve">лучивших бесплатное питание по </w:t>
      </w:r>
      <w:r>
        <w:rPr>
          <w:rStyle w:val="style88"/>
          <w:i w:val="false"/>
        </w:rPr>
        <w:t>школе для</w:t>
      </w:r>
      <w:r>
        <w:rPr>
          <w:rStyle w:val="style88"/>
          <w:i w:val="false"/>
        </w:rPr>
        <w:t xml:space="preserve"> достоверного и своевременного предоставления </w:t>
      </w:r>
      <w:r>
        <w:rPr>
          <w:rStyle w:val="style88"/>
          <w:i w:val="false"/>
        </w:rPr>
        <w:t>отчетов вышестоящим органам.</w:t>
      </w:r>
    </w:p>
    <w:p>
      <w:pPr>
        <w:pStyle w:val="style94"/>
        <w:rPr/>
      </w:pPr>
      <w:r>
        <w:rPr>
          <w:rStyle w:val="style88"/>
          <w:i w:val="false"/>
        </w:rPr>
        <w:t>2.5</w:t>
      </w:r>
      <w:r>
        <w:rPr>
          <w:rStyle w:val="style88"/>
          <w:i w:val="false"/>
        </w:rPr>
        <w:t>.Учителя-предметники сопровождают учащихся в столовую и несут ответственность за отпуск питания обучающимся согласно утвержденному списку.</w:t>
      </w:r>
    </w:p>
    <w:p>
      <w:pPr>
        <w:pStyle w:val="style94"/>
        <w:rPr/>
      </w:pPr>
      <w:r>
        <w:rPr>
          <w:rStyle w:val="style88"/>
          <w:i w:val="false"/>
        </w:rPr>
        <w:t>2.6</w:t>
      </w:r>
      <w:r>
        <w:rPr>
          <w:rStyle w:val="style88"/>
          <w:i w:val="false"/>
        </w:rPr>
        <w:t>. Выдача готовой пищи по санитарным правилам осуществляется только после сняти</w:t>
      </w:r>
      <w:r>
        <w:rPr>
          <w:rStyle w:val="style88"/>
          <w:i w:val="false"/>
        </w:rPr>
        <w:t>я пробы медицинским работником </w:t>
      </w:r>
      <w:r>
        <w:rPr>
          <w:rStyle w:val="style88"/>
          <w:i w:val="false"/>
        </w:rPr>
        <w:t>до приема ее детьми.</w:t>
      </w:r>
    </w:p>
    <w:p>
      <w:pPr>
        <w:pStyle w:val="style94"/>
        <w:rPr/>
      </w:pPr>
      <w:r>
        <w:rPr>
          <w:rStyle w:val="style88"/>
          <w:i w:val="false"/>
        </w:rPr>
        <w:t>2.7</w:t>
      </w:r>
      <w:r>
        <w:rPr>
          <w:rStyle w:val="style88"/>
          <w:i w:val="false"/>
        </w:rPr>
        <w:t>. Проверка качества пищи, соблюдение рецептур и технологических режимов осуществляется медицинским работником.</w:t>
      </w:r>
    </w:p>
    <w:p>
      <w:pPr>
        <w:pStyle w:val="style94"/>
        <w:rPr/>
      </w:pPr>
      <w:r>
        <w:rPr>
          <w:rStyle w:val="style88"/>
          <w:i w:val="false"/>
        </w:rPr>
        <w:t>2.8</w:t>
      </w:r>
      <w:r>
        <w:rPr>
          <w:rStyle w:val="style88"/>
          <w:i w:val="false"/>
        </w:rPr>
        <w:t>. Меню обедов ежедневно сверяется с перспективным меню и</w:t>
      </w:r>
      <w:r>
        <w:rPr>
          <w:rStyle w:val="style88"/>
          <w:i w:val="false"/>
        </w:rPr>
        <w:t xml:space="preserve"> утверждается</w:t>
      </w:r>
      <w:r>
        <w:rPr>
          <w:rStyle w:val="style88"/>
          <w:i w:val="false"/>
        </w:rPr>
        <w:t xml:space="preserve"> арендодателем</w:t>
      </w:r>
      <w:r>
        <w:rPr>
          <w:rStyle w:val="style88"/>
          <w:i w:val="false"/>
        </w:rPr>
        <w:t>.</w:t>
      </w:r>
    </w:p>
    <w:p>
      <w:pPr>
        <w:pStyle w:val="style94"/>
        <w:rPr>
          <w:rStyle w:val="style88"/>
          <w:i w:val="false"/>
        </w:rPr>
      </w:pPr>
      <w:r>
        <w:rPr>
          <w:rStyle w:val="style88"/>
          <w:i w:val="false"/>
        </w:rPr>
        <w:t>2.9</w:t>
      </w:r>
      <w:r>
        <w:rPr>
          <w:rStyle w:val="style88"/>
          <w:i w:val="false"/>
        </w:rPr>
        <w:t>. Контроль за</w:t>
      </w:r>
      <w:r>
        <w:rPr>
          <w:rStyle w:val="style88"/>
          <w:i w:val="false"/>
        </w:rPr>
        <w:t xml:space="preserve"> организацией горячего питания осуществляется </w:t>
      </w:r>
      <w:r>
        <w:rPr>
          <w:rStyle w:val="style88"/>
          <w:i w:val="false"/>
        </w:rPr>
        <w:t xml:space="preserve">комиссией по питанию и бракеражной </w:t>
      </w:r>
      <w:r>
        <w:rPr>
          <w:rStyle w:val="style88"/>
          <w:i w:val="false"/>
        </w:rPr>
        <w:t>комиссией и результаты провер</w:t>
      </w:r>
      <w:r>
        <w:rPr>
          <w:rStyle w:val="style88"/>
          <w:i w:val="false"/>
        </w:rPr>
        <w:t xml:space="preserve">ки вносятся в акты, на конец месяца пишется справка по питанию, с публикацией ее на сайте школы. </w:t>
      </w:r>
    </w:p>
    <w:p>
      <w:pPr>
        <w:pStyle w:val="style94"/>
        <w:rPr/>
      </w:pPr>
      <w:r>
        <w:rPr>
          <w:rStyle w:val="style88"/>
          <w:i w:val="false"/>
        </w:rPr>
        <w:t>Для осуществления контроля за качеством приготовляемой пищи в школе создана бракеражная комиссия, в которую включены медработник, представитель родительской общественности. Данная комиссия согласно графику, осуществляет контроль по соблюдению технологии приготовления блюд в соответствии с утвержденным меню, соответствие веса готовой продукции. Медицинский работник ежедневно проводит органолептическую оценку качество готовых блюд, обеспечивает контроль за отбором и хранением суточных проб.</w:t>
      </w:r>
    </w:p>
    <w:p>
      <w:pPr>
        <w:pStyle w:val="style0"/>
        <w:spacing w:before="100" w:beforeAutospacing="true" w:after="100" w:afterAutospacing="true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 xml:space="preserve">а </w:t>
      </w:r>
      <w:r>
        <w:rPr>
          <w:rFonts w:eastAsia="Times New Roman"/>
          <w:sz w:val="24"/>
          <w:szCs w:val="24"/>
          <w:lang w:eastAsia="ru-RU"/>
        </w:rPr>
        <w:t>2022-2023</w:t>
      </w:r>
      <w:r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 xml:space="preserve"> оформлено на горячее питание, согласно государственной услуги «</w:t>
      </w:r>
      <w:r>
        <w:rPr>
          <w:rFonts w:eastAsia="Times New Roman"/>
          <w:sz w:val="24"/>
          <w:szCs w:val="24"/>
          <w:lang w:eastAsia="ru-RU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оформлено: За 3 квартал 2022 года: июль-0, август 41, сентябрь – 5. За 4 квартал 2022 года: октябрь – 1, ноябрь-0, декабрь – 0.</w:t>
      </w:r>
    </w:p>
    <w:p>
      <w:pPr>
        <w:pStyle w:val="style0"/>
        <w:spacing w:before="100" w:beforeAutospacing="true" w:after="100" w:afterAutospacing="true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L="0" distT="0" distB="0" distR="0">
            <wp:extent cx="1695450" cy="1271588"/>
            <wp:effectExtent l="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95450" cy="127158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L="0" distT="0" distB="0" distR="0">
            <wp:extent cx="1809750" cy="1358609"/>
            <wp:effectExtent l="0" t="0" r="0" b="0"/>
            <wp:docPr id="1027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09750" cy="13586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709"/>
        </w:tabs>
        <w:spacing w:after="96" w:afterLines="40"/>
        <w:jc w:val="both"/>
        <w:rPr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                                       Лямцева Л.Г.</w:t>
      </w:r>
      <w:bookmarkStart w:id="0" w:name="_GoBack"/>
      <w:bookmarkEnd w:id="0"/>
    </w:p>
    <w:sectPr>
      <w:pgSz w:w="11906" w:h="16838" w:orient="portrait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Calibri" w:hAnsi="Times New Roman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eastAsia="Times New Roman"/>
      <w:sz w:val="24"/>
      <w:szCs w:val="24"/>
      <w:lang w:eastAsia="ru-RU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eastAsia="Calibr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762</Words>
  <Pages>3</Pages>
  <Characters>5413</Characters>
  <Application>WPS Office</Application>
  <DocSecurity>0</DocSecurity>
  <Paragraphs>35</Paragraphs>
  <ScaleCrop>false</ScaleCrop>
  <Company>Microsoft</Company>
  <LinksUpToDate>false</LinksUpToDate>
  <CharactersWithSpaces>6214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2023-06-16T09:35:49Z</dcterms:created>
  <dc:creator>1</dc:creator>
  <lastModifiedBy>M2007J20CG</lastModifiedBy>
  <lastPrinted>2019-05-13T09:09:00Z</lastPrinted>
  <dcterms:modified xsi:type="dcterms:W3CDTF">2023-06-16T09:35:49Z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