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A" w:rsidRDefault="0041388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B0A" w:rsidRPr="00413885" w:rsidRDefault="00413885">
      <w:pPr>
        <w:spacing w:after="0"/>
        <w:rPr>
          <w:lang w:val="ru-RU"/>
        </w:rPr>
      </w:pPr>
      <w:r w:rsidRPr="00413885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3E3B0A" w:rsidRPr="00413885" w:rsidRDefault="00413885">
      <w:pPr>
        <w:spacing w:after="0"/>
        <w:jc w:val="both"/>
        <w:rPr>
          <w:lang w:val="ru-RU"/>
        </w:rPr>
      </w:pPr>
      <w:r w:rsidRPr="00413885">
        <w:rPr>
          <w:color w:val="000000"/>
          <w:sz w:val="28"/>
          <w:lang w:val="ru-RU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0" w:name="z4"/>
      <w:r w:rsidRPr="004138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</w:t>
      </w:r>
      <w:proofErr w:type="gramStart"/>
      <w:r w:rsidRPr="00413885">
        <w:rPr>
          <w:color w:val="000000"/>
          <w:sz w:val="28"/>
          <w:lang w:val="ru-RU"/>
        </w:rPr>
        <w:t>В соответствии с подпунктом 2-1) статьи 8 Закона Республики Казахстан от 15 апреля 2013 года "О государственных услугах" ПРИКАЗЫВАЮ:</w:t>
      </w:r>
      <w:proofErr w:type="gramEnd"/>
    </w:p>
    <w:p w:rsidR="003E3B0A" w:rsidRPr="00413885" w:rsidRDefault="00413885">
      <w:pPr>
        <w:spacing w:after="0"/>
        <w:jc w:val="both"/>
        <w:rPr>
          <w:lang w:val="ru-RU"/>
        </w:rPr>
      </w:pPr>
      <w:bookmarkStart w:id="1" w:name="z5"/>
      <w:bookmarkEnd w:id="0"/>
      <w:r w:rsidRPr="0041388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413885">
        <w:rPr>
          <w:color w:val="000000"/>
          <w:sz w:val="28"/>
          <w:lang w:val="ru-RU"/>
        </w:rPr>
        <w:t>на</w:t>
      </w:r>
      <w:proofErr w:type="gramEnd"/>
      <w:r w:rsidRPr="00413885">
        <w:rPr>
          <w:color w:val="000000"/>
          <w:sz w:val="28"/>
          <w:lang w:val="ru-RU"/>
        </w:rPr>
        <w:t xml:space="preserve"> </w:t>
      </w:r>
      <w:proofErr w:type="gramStart"/>
      <w:r w:rsidRPr="00413885">
        <w:rPr>
          <w:color w:val="000000"/>
          <w:sz w:val="28"/>
          <w:lang w:val="ru-RU"/>
        </w:rPr>
        <w:t>курирующего</w:t>
      </w:r>
      <w:proofErr w:type="gramEnd"/>
      <w:r w:rsidRPr="00413885">
        <w:rPr>
          <w:color w:val="000000"/>
          <w:sz w:val="28"/>
          <w:lang w:val="ru-RU"/>
        </w:rPr>
        <w:t xml:space="preserve"> вице-министра цифрового развития, инноваций и аэрокосмической промышленности Республики Казахстан.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4"/>
        <w:gridCol w:w="15"/>
        <w:gridCol w:w="3449"/>
        <w:gridCol w:w="279"/>
      </w:tblGrid>
      <w:tr w:rsidR="003E3B0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3E3B0A" w:rsidRPr="00413885" w:rsidRDefault="0041388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13885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13885">
              <w:rPr>
                <w:i/>
                <w:color w:val="000000"/>
                <w:sz w:val="20"/>
                <w:lang w:val="ru-RU"/>
              </w:rPr>
              <w:t>и</w:t>
            </w:r>
            <w:proofErr w:type="gramEnd"/>
            <w:r w:rsidRPr="00413885">
              <w:rPr>
                <w:i/>
                <w:color w:val="000000"/>
                <w:sz w:val="20"/>
                <w:lang w:val="ru-RU"/>
              </w:rPr>
              <w:t>.о. министра цифрового развития,</w:t>
            </w:r>
            <w:r w:rsidRPr="00413885">
              <w:rPr>
                <w:lang w:val="ru-RU"/>
              </w:rPr>
              <w:br/>
            </w:r>
            <w:r w:rsidRPr="00413885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  <w:r w:rsidRPr="00413885">
              <w:rPr>
                <w:lang w:val="ru-RU"/>
              </w:rPr>
              <w:br/>
            </w:r>
            <w:r w:rsidRPr="0041388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</w:pPr>
            <w:r>
              <w:rPr>
                <w:i/>
                <w:color w:val="000000"/>
                <w:sz w:val="20"/>
              </w:rPr>
              <w:t>А. Батырқожа</w:t>
            </w:r>
          </w:p>
        </w:tc>
      </w:tr>
      <w:tr w:rsidR="003E3B0A" w:rsidRPr="004138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13885" w:rsidRDefault="0041388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E3B0A" w:rsidRPr="00413885" w:rsidRDefault="00413885">
            <w:pPr>
              <w:spacing w:after="0"/>
              <w:jc w:val="center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lastRenderedPageBreak/>
              <w:t>Утвержден приказом</w:t>
            </w:r>
            <w:r w:rsidRPr="00413885">
              <w:rPr>
                <w:lang w:val="ru-RU"/>
              </w:rPr>
              <w:br/>
            </w:r>
            <w:r w:rsidRPr="00413885">
              <w:rPr>
                <w:color w:val="000000"/>
                <w:sz w:val="20"/>
                <w:lang w:val="ru-RU"/>
              </w:rPr>
              <w:t>и.о. министра цифрового развития,</w:t>
            </w:r>
            <w:r w:rsidRPr="00413885">
              <w:rPr>
                <w:lang w:val="ru-RU"/>
              </w:rPr>
              <w:br/>
            </w:r>
            <w:r w:rsidRPr="00413885">
              <w:rPr>
                <w:color w:val="000000"/>
                <w:sz w:val="20"/>
                <w:lang w:val="ru-RU"/>
              </w:rPr>
              <w:t>инноваций и аэрокосмической промышленности</w:t>
            </w:r>
            <w:r w:rsidRPr="00413885">
              <w:rPr>
                <w:lang w:val="ru-RU"/>
              </w:rPr>
              <w:br/>
            </w:r>
            <w:r w:rsidRPr="0041388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13885">
              <w:rPr>
                <w:lang w:val="ru-RU"/>
              </w:rPr>
              <w:br/>
            </w:r>
            <w:r w:rsidRPr="00413885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:rsidR="003E3B0A" w:rsidRDefault="00413885">
      <w:pPr>
        <w:spacing w:after="0"/>
      </w:pPr>
      <w:bookmarkStart w:id="8" w:name="z14"/>
      <w:r w:rsidRPr="00413885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Реестр государственных услуг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3"/>
        <w:gridCol w:w="996"/>
        <w:gridCol w:w="1218"/>
        <w:gridCol w:w="1059"/>
        <w:gridCol w:w="1152"/>
        <w:gridCol w:w="1043"/>
        <w:gridCol w:w="1045"/>
        <w:gridCol w:w="1452"/>
        <w:gridCol w:w="1454"/>
      </w:tblGrid>
      <w:tr w:rsidR="003E3B0A" w:rsidRPr="00413885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3E3B0A" w:rsidRDefault="00413885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Код государственной услуги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государственной услуги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Сведения об услугополучателе (физическое и (или) юридическое лицо)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Наименование центрального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both"/>
            </w:pPr>
            <w:r w:rsidRPr="00413885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Наименование услугодателя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both"/>
            </w:pPr>
            <w:r w:rsidRPr="00413885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Платность/бесплатность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Форма оказания государственной услуги (электронная/бумажная)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lang w:val="ru-RU"/>
              </w:rPr>
              <w:br/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E3B0A" w:rsidRPr="0041388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00402. Рождение, опекунство и воспитание ребенка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Установление опеки или попечительст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ва над ребенко</w:t>
            </w:r>
            <w:proofErr w:type="gramStart"/>
            <w:r w:rsidRPr="00413885">
              <w:rPr>
                <w:color w:val="000000"/>
                <w:sz w:val="20"/>
                <w:lang w:val="ru-RU"/>
              </w:rPr>
              <w:t>м-</w:t>
            </w:r>
            <w:proofErr w:type="gramEnd"/>
            <w:r w:rsidRPr="00413885">
              <w:rPr>
                <w:color w:val="000000"/>
                <w:sz w:val="20"/>
                <w:lang w:val="ru-RU"/>
              </w:rPr>
              <w:t xml:space="preserve"> сиротой (детьми-сиротами) и ребенком (детьми), оставшимся без попечения родителей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lastRenderedPageBreak/>
              <w:t>Государственная корпораци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3E3B0A" w:rsidRPr="0041388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00403. Образование и досуг для ребенка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Постановка на очередь детей дошкольного возраста (до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6 лет) для направления в детские дошкольные организации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МИО областей, городов Нур-Султана,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Алматы и Шымкента, районов (городов областного значения), акимы районов в городе, городов районного значения, поселков, сел, сельских округов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13885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МИО областей,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</w:t>
            </w:r>
            <w:proofErr w:type="gram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Дошкольные организации всех типов и видов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Дошкольные организации всех типов и видов,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413885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413885">
              <w:rPr>
                <w:color w:val="000000"/>
                <w:sz w:val="20"/>
                <w:lang w:val="ru-RU"/>
              </w:rPr>
              <w:t xml:space="preserve"> общеобразовательным программам начального, основного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среднего, общего среднего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Государственная корпорация, организации дополнительного образования для детей, организации общего среднего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Платно/бесплатно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00403007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Предоставление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Аким поселка,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села, сельского округа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lastRenderedPageBreak/>
              <w:t xml:space="preserve">Государственная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корпорация, аким поселка, села, сельского округа,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городов, организации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Государственная корпорация, МИО областей, городов Нур-Султана, Алматы и Шымкента, районов и городов, организации образования, веб-портал "электронного правительс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Выдача разрешения на обучение в форме экстерната в организациях основного среднего и общего среднего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00404. Содержание и обеспечение ребенка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Передача ребенка (детей) на патронатное воспитание и назначение выплаты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денежных средств на содержание ребенка (детей), переданного патронатным воспитателям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МИО городов Нур-Султана, Алматы и Шымкента, районов и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Электронная/бумажная</w:t>
            </w:r>
          </w:p>
        </w:tc>
      </w:tr>
      <w:tr w:rsidR="003E3B0A" w:rsidRPr="00413885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0"/>
              <w:jc w:val="both"/>
              <w:rPr>
                <w:lang w:val="ru-RU"/>
              </w:rPr>
            </w:pPr>
            <w:r w:rsidRPr="00413885">
              <w:rPr>
                <w:b/>
                <w:color w:val="000000"/>
                <w:lang w:val="ru-RU"/>
              </w:rPr>
              <w:t xml:space="preserve"> 00803. Прочие государственные услуги в сфере образования и науки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00803005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Выдача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дубликатов документов об основном среднем, общем среднем образовании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</w:t>
            </w:r>
            <w:r>
              <w:rPr>
                <w:color w:val="000000"/>
                <w:sz w:val="20"/>
              </w:rPr>
              <w:lastRenderedPageBreak/>
              <w:t>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Организац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ии основного среднего и общего 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lastRenderedPageBreak/>
              <w:t>Государств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Электронная/бу</w:t>
            </w:r>
            <w:r>
              <w:rPr>
                <w:color w:val="000000"/>
                <w:sz w:val="20"/>
              </w:rPr>
              <w:lastRenderedPageBreak/>
              <w:t>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248.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>Государственная корпорация,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3E3B0A" w:rsidTr="00413885">
        <w:trPr>
          <w:trHeight w:val="30"/>
          <w:tblCellSpacing w:w="0" w:type="auto"/>
        </w:trPr>
        <w:tc>
          <w:tcPr>
            <w:tcW w:w="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00803015</w:t>
            </w:r>
          </w:p>
        </w:tc>
        <w:tc>
          <w:tcPr>
            <w:tcW w:w="12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Физические лица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t xml:space="preserve">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профессионального, послесреднего образования</w:t>
            </w:r>
          </w:p>
        </w:tc>
        <w:tc>
          <w:tcPr>
            <w:tcW w:w="1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Pr="00413885" w:rsidRDefault="00413885">
            <w:pPr>
              <w:spacing w:after="20"/>
              <w:ind w:left="20"/>
              <w:jc w:val="both"/>
              <w:rPr>
                <w:lang w:val="ru-RU"/>
              </w:rPr>
            </w:pPr>
            <w:r w:rsidRPr="00413885">
              <w:rPr>
                <w:color w:val="000000"/>
                <w:sz w:val="20"/>
                <w:lang w:val="ru-RU"/>
              </w:rPr>
              <w:lastRenderedPageBreak/>
              <w:t xml:space="preserve">Государственная корпорация,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</w:t>
            </w:r>
            <w:r w:rsidRPr="00413885">
              <w:rPr>
                <w:color w:val="000000"/>
                <w:sz w:val="20"/>
                <w:lang w:val="ru-RU"/>
              </w:rPr>
              <w:lastRenderedPageBreak/>
              <w:t>среднего, технического и профессионального, послесреднего образования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  <w:tc>
          <w:tcPr>
            <w:tcW w:w="1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B0A" w:rsidRDefault="00413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</w:tbl>
    <w:p w:rsidR="003E3B0A" w:rsidRDefault="00413885">
      <w:pPr>
        <w:spacing w:after="0"/>
        <w:jc w:val="both"/>
      </w:pPr>
      <w:bookmarkStart w:id="9" w:name="z18"/>
      <w:r>
        <w:rPr>
          <w:color w:val="000000"/>
          <w:sz w:val="28"/>
        </w:rPr>
        <w:lastRenderedPageBreak/>
        <w:t>      Примечания: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Код государственной услуги состоит из трех секций: 000 00 000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Три цифры на первой позиции обозначают сферу оказания государственных услуг.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Две цифры на второй позиции обозначают подсферу (жизненную ситуацию) оказания государственных услуг.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Три цифры на третьей позиции обозначают порядковый номер государственной услуги внутри подсферы.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4" w:name="z23"/>
      <w:bookmarkEnd w:id="13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Расшифровка аббревиатур: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ГП - Генеральная прокуратура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МСХ - Министерство сельского хозяйства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МЮ - Министерство юстиции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МОН - Министерство образования и науки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МЗ – Министерство здравоохранения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МТСЗН – Министерство труда и социальной защиты населения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МИОР – Министерство информации и общественного развития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МЦРИАП – Министерство цифрового развития, инноваций и аэрокосмической промышленности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МИИР – Министерство индустрии и инфраструктурного развития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МФ - Министерство финансов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МО - Министерство обороны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6" w:name="z35"/>
      <w:bookmarkEnd w:id="25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МКС - Министерство культуры и спорта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7" w:name="z36"/>
      <w:bookmarkEnd w:id="26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МНЭ - Министерство национальной экономики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lastRenderedPageBreak/>
        <w:t>     </w:t>
      </w:r>
      <w:r w:rsidRPr="00413885">
        <w:rPr>
          <w:color w:val="000000"/>
          <w:sz w:val="28"/>
          <w:lang w:val="ru-RU"/>
        </w:rPr>
        <w:t xml:space="preserve"> МЭ - Министерство энергетики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29" w:name="z38"/>
      <w:bookmarkEnd w:id="28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МИД - Министерство иностранных дел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0" w:name="z39"/>
      <w:bookmarkEnd w:id="29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МВД - Министерство внутренних дел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МЭГПР – Министерство экологии, геологии и природных ресурсов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2" w:name="z41"/>
      <w:bookmarkEnd w:id="31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МТИ – Министерство торговли и интеграции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3" w:name="z42"/>
      <w:bookmarkEnd w:id="32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АДГС – Агентство Республики Казахстан по делам государственной службы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НБ - Национальный Банк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КПССУ ГП - Комитет по правовой статистике и специальным учетам Генеральной прокуратуры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ККМФД МЗСР - Комитет контроля медицинской и фармацевтической деятельности Министерства здравоохранения и социального развития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КНБ - Комитет национальной безопасности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ДОДСВС - Департамент по обеспечению деятельности судов при Верховном суде Республики Казахстан (аппарат Верховного суда Республики Казахстан)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39" w:name="z48"/>
      <w:bookmarkEnd w:id="38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ЕНПФ - Единый накопительный пенсионный фонд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МИО - местные исполнительные органы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1" w:name="z50"/>
      <w:bookmarkEnd w:id="40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Государственная корпорация — некоммерческое акционерное общество Государственная корпорация "Правительство для граждан"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АГУ - Академия государственного управления при Президенте Республики Казахстан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АО - акционерное общество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РГУ - республиканское государственное учреждение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5" w:name="z54"/>
      <w:bookmarkEnd w:id="44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РГП - республиканское государственное предприятие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РГП на ПХВ - республиканское государственное предприятие на праве хозяйственного ведения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РГКП - республиканское государственное казенное предприятие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КГУ – коммунальное государственное учреждение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СМИ – средства массовой информации</w:t>
      </w:r>
    </w:p>
    <w:p w:rsidR="003E3B0A" w:rsidRPr="00413885" w:rsidRDefault="00413885">
      <w:pPr>
        <w:spacing w:after="0"/>
        <w:jc w:val="both"/>
        <w:rPr>
          <w:lang w:val="ru-RU"/>
        </w:rPr>
      </w:pPr>
      <w:bookmarkStart w:id="50" w:name="z59"/>
      <w:bookmarkEnd w:id="49"/>
      <w:r>
        <w:rPr>
          <w:color w:val="000000"/>
          <w:sz w:val="28"/>
        </w:rPr>
        <w:t>     </w:t>
      </w:r>
      <w:r w:rsidRPr="00413885">
        <w:rPr>
          <w:color w:val="000000"/>
          <w:sz w:val="28"/>
          <w:lang w:val="ru-RU"/>
        </w:rPr>
        <w:t xml:space="preserve"> АРРФР – Агентство Республики Казахстан по регулированию и развитию финансового рынка</w:t>
      </w:r>
    </w:p>
    <w:bookmarkEnd w:id="50"/>
    <w:p w:rsidR="003E3B0A" w:rsidRPr="00413885" w:rsidRDefault="00413885">
      <w:pPr>
        <w:spacing w:after="0"/>
        <w:rPr>
          <w:lang w:val="ru-RU"/>
        </w:rPr>
      </w:pPr>
      <w:r w:rsidRPr="00413885">
        <w:rPr>
          <w:lang w:val="ru-RU"/>
        </w:rPr>
        <w:br/>
      </w:r>
      <w:r w:rsidRPr="00413885">
        <w:rPr>
          <w:lang w:val="ru-RU"/>
        </w:rPr>
        <w:br/>
      </w:r>
    </w:p>
    <w:p w:rsidR="003E3B0A" w:rsidRPr="00413885" w:rsidRDefault="00413885">
      <w:pPr>
        <w:pStyle w:val="disclaimer"/>
        <w:rPr>
          <w:lang w:val="ru-RU"/>
        </w:rPr>
      </w:pPr>
      <w:r w:rsidRPr="0041388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E3B0A" w:rsidRPr="00413885" w:rsidSect="003E3B0A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E3B0A"/>
    <w:rsid w:val="003E3B0A"/>
    <w:rsid w:val="00413885"/>
    <w:rsid w:val="00B8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E3B0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E3B0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3B0A"/>
    <w:pPr>
      <w:jc w:val="center"/>
    </w:pPr>
    <w:rPr>
      <w:sz w:val="18"/>
      <w:szCs w:val="18"/>
    </w:rPr>
  </w:style>
  <w:style w:type="paragraph" w:customStyle="1" w:styleId="DocDefaults">
    <w:name w:val="DocDefaults"/>
    <w:rsid w:val="003E3B0A"/>
  </w:style>
  <w:style w:type="paragraph" w:styleId="ae">
    <w:name w:val="Balloon Text"/>
    <w:basedOn w:val="a"/>
    <w:link w:val="af"/>
    <w:uiPriority w:val="99"/>
    <w:semiHidden/>
    <w:unhideWhenUsed/>
    <w:rsid w:val="0041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38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2</cp:revision>
  <dcterms:created xsi:type="dcterms:W3CDTF">2020-10-22T04:28:00Z</dcterms:created>
  <dcterms:modified xsi:type="dcterms:W3CDTF">2020-10-22T04:44:00Z</dcterms:modified>
</cp:coreProperties>
</file>